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42" w:rsidRDefault="00CA2442" w:rsidP="00CA2442">
      <w:pPr>
        <w:pStyle w:val="Balk1"/>
        <w:shd w:val="clear" w:color="auto" w:fill="0095D5"/>
        <w:spacing w:before="0" w:beforeAutospacing="0" w:after="300" w:afterAutospacing="0"/>
        <w:textAlignment w:val="baseline"/>
        <w:rPr>
          <w:rFonts w:ascii="Helvetica" w:hAnsi="Helvetica" w:cs="Helvetica"/>
          <w:color w:val="FFFFFF"/>
          <w:spacing w:val="8"/>
          <w:sz w:val="24"/>
          <w:szCs w:val="24"/>
        </w:rPr>
      </w:pPr>
      <w:r>
        <w:rPr>
          <w:rFonts w:ascii="Helvetica" w:hAnsi="Helvetica" w:cs="Helvetica"/>
          <w:color w:val="FFFFFF"/>
          <w:spacing w:val="8"/>
          <w:sz w:val="24"/>
          <w:szCs w:val="24"/>
        </w:rPr>
        <w:t xml:space="preserve">TÜBİTAK-Fransa Dışişleri Bakanlığı </w:t>
      </w:r>
      <w:proofErr w:type="spellStart"/>
      <w:r>
        <w:rPr>
          <w:rFonts w:ascii="Helvetica" w:hAnsi="Helvetica" w:cs="Helvetica"/>
          <w:color w:val="FFFFFF"/>
          <w:spacing w:val="8"/>
          <w:sz w:val="24"/>
          <w:szCs w:val="24"/>
        </w:rPr>
        <w:t>Bosphorus</w:t>
      </w:r>
      <w:proofErr w:type="spellEnd"/>
      <w:r>
        <w:rPr>
          <w:rFonts w:ascii="Helvetica" w:hAnsi="Helvetica" w:cs="Helvetica"/>
          <w:color w:val="FFFFFF"/>
          <w:spacing w:val="8"/>
          <w:sz w:val="24"/>
          <w:szCs w:val="24"/>
        </w:rPr>
        <w:t xml:space="preserve"> Ortak Proje Başvuru Çağrısı</w:t>
      </w:r>
    </w:p>
    <w:p w:rsidR="00B830F2" w:rsidRPr="00B830F2" w:rsidRDefault="00B830F2" w:rsidP="00B830F2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CA2442" w:rsidRDefault="00CA2442" w:rsidP="00CA24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Style w:val="Vurgu"/>
          <w:rFonts w:ascii="inherit" w:hAnsi="inherit"/>
          <w:color w:val="333333"/>
          <w:sz w:val="18"/>
          <w:szCs w:val="18"/>
          <w:bdr w:val="none" w:sz="0" w:space="0" w:color="auto" w:frame="1"/>
        </w:rPr>
        <w:t>Öngörülen Çağrı Açılış Tarihi:</w:t>
      </w:r>
      <w:r>
        <w:rPr>
          <w:rStyle w:val="apple-converted-space"/>
          <w:rFonts w:ascii="inherit" w:hAnsi="inherit"/>
          <w:b/>
          <w:bCs/>
          <w:i/>
          <w:iCs/>
          <w:color w:val="333333"/>
          <w:sz w:val="18"/>
          <w:szCs w:val="18"/>
          <w:bdr w:val="none" w:sz="0" w:space="0" w:color="auto" w:frame="1"/>
        </w:rPr>
        <w:t> </w:t>
      </w:r>
      <w:r>
        <w:rPr>
          <w:rStyle w:val="Gl"/>
          <w:rFonts w:ascii="inherit" w:hAnsi="inherit"/>
          <w:i/>
          <w:iCs/>
          <w:color w:val="333333"/>
          <w:sz w:val="18"/>
          <w:szCs w:val="18"/>
          <w:bdr w:val="none" w:sz="0" w:space="0" w:color="auto" w:frame="1"/>
        </w:rPr>
        <w:t>20 Mart 2017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Style w:val="Vurgu"/>
          <w:rFonts w:ascii="inherit" w:hAnsi="inherit"/>
          <w:color w:val="333333"/>
          <w:sz w:val="18"/>
          <w:szCs w:val="18"/>
          <w:bdr w:val="none" w:sz="0" w:space="0" w:color="auto" w:frame="1"/>
        </w:rPr>
        <w:t>Öngörülen Çağrı Kapanış Tarihi:</w:t>
      </w:r>
      <w:r>
        <w:rPr>
          <w:rStyle w:val="apple-converted-space"/>
          <w:rFonts w:ascii="inherit" w:hAnsi="inherit"/>
          <w:b/>
          <w:bCs/>
          <w:i/>
          <w:iCs/>
          <w:color w:val="333333"/>
          <w:sz w:val="18"/>
          <w:szCs w:val="18"/>
          <w:bdr w:val="none" w:sz="0" w:space="0" w:color="auto" w:frame="1"/>
        </w:rPr>
        <w:t> </w:t>
      </w:r>
      <w:r>
        <w:rPr>
          <w:rStyle w:val="Gl"/>
          <w:rFonts w:ascii="inherit" w:hAnsi="inherit"/>
          <w:i/>
          <w:iCs/>
          <w:color w:val="333333"/>
          <w:sz w:val="18"/>
          <w:szCs w:val="18"/>
          <w:bdr w:val="none" w:sz="0" w:space="0" w:color="auto" w:frame="1"/>
        </w:rPr>
        <w:t>22 Mayıs 2017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Türkiye Bilimsel ve Teknolojik Araştırma Kurumu (TÜBİTAK) ile Fransa Cumhuriyeti Dışişleri Bakanlığı arasında 16 Temmuz 2003 tarihinde imzalanmış olan “Protocol </w:t>
      </w:r>
      <w:proofErr w:type="spellStart"/>
      <w:r>
        <w:rPr>
          <w:rFonts w:ascii="Verdana" w:hAnsi="Verdana"/>
          <w:color w:val="333333"/>
          <w:sz w:val="18"/>
          <w:szCs w:val="18"/>
        </w:rPr>
        <w:t>for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Programme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333333"/>
          <w:sz w:val="18"/>
          <w:szCs w:val="18"/>
        </w:rPr>
        <w:t>Integrated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Actions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(PIA) - </w:t>
      </w:r>
      <w:proofErr w:type="spellStart"/>
      <w:r>
        <w:rPr>
          <w:rFonts w:ascii="Verdana" w:hAnsi="Verdana"/>
          <w:color w:val="333333"/>
          <w:sz w:val="18"/>
          <w:szCs w:val="18"/>
        </w:rPr>
        <w:t>Bosphorus</w:t>
      </w:r>
      <w:proofErr w:type="spellEnd"/>
      <w:r>
        <w:rPr>
          <w:rFonts w:ascii="Verdana" w:hAnsi="Verdana"/>
          <w:color w:val="333333"/>
          <w:sz w:val="18"/>
          <w:szCs w:val="18"/>
        </w:rPr>
        <w:t>” çerçevesinde 2018-2019 yıllarında ortak araştırma projeleri desteklenecektir.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Söz konusu ortak projelerin aşağıdaki öncelikli tematik alanlarda desteklenmesi öngörülmektedir: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 xml:space="preserve">Güvenlik (felakete karşı dayanıklılık ve terörle mücadele konuları </w:t>
      </w:r>
      <w:proofErr w:type="gramStart"/>
      <w:r>
        <w:rPr>
          <w:rFonts w:ascii="inherit" w:hAnsi="inherit"/>
          <w:color w:val="333333"/>
          <w:sz w:val="18"/>
          <w:szCs w:val="18"/>
        </w:rPr>
        <w:t>dahil</w:t>
      </w:r>
      <w:proofErr w:type="gramEnd"/>
      <w:r>
        <w:rPr>
          <w:rFonts w:ascii="inherit" w:hAnsi="inherit"/>
          <w:color w:val="333333"/>
          <w:sz w:val="18"/>
          <w:szCs w:val="18"/>
        </w:rPr>
        <w:t>)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 xml:space="preserve">Ulaştırma (havacılık </w:t>
      </w:r>
      <w:proofErr w:type="gramStart"/>
      <w:r>
        <w:rPr>
          <w:rFonts w:ascii="inherit" w:hAnsi="inherit"/>
          <w:color w:val="333333"/>
          <w:sz w:val="18"/>
          <w:szCs w:val="18"/>
        </w:rPr>
        <w:t>dahil</w:t>
      </w:r>
      <w:proofErr w:type="gramEnd"/>
      <w:r>
        <w:rPr>
          <w:rFonts w:ascii="inherit" w:hAnsi="inherit"/>
          <w:color w:val="333333"/>
          <w:sz w:val="18"/>
          <w:szCs w:val="18"/>
        </w:rPr>
        <w:t>)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>Uzay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>Matematik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 xml:space="preserve">Bilgi ve İletişim Teknolojileri (dijital güvenlik </w:t>
      </w:r>
      <w:proofErr w:type="gramStart"/>
      <w:r>
        <w:rPr>
          <w:rFonts w:ascii="inherit" w:hAnsi="inherit"/>
          <w:color w:val="333333"/>
          <w:sz w:val="18"/>
          <w:szCs w:val="18"/>
        </w:rPr>
        <w:t>dahil</w:t>
      </w:r>
      <w:proofErr w:type="gramEnd"/>
      <w:r>
        <w:rPr>
          <w:rFonts w:ascii="inherit" w:hAnsi="inherit"/>
          <w:color w:val="333333"/>
          <w:sz w:val="18"/>
          <w:szCs w:val="18"/>
        </w:rPr>
        <w:t>)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>Malzeme Bilimleri (</w:t>
      </w:r>
      <w:proofErr w:type="spellStart"/>
      <w:r>
        <w:rPr>
          <w:rFonts w:ascii="inherit" w:hAnsi="inherit"/>
          <w:color w:val="333333"/>
          <w:sz w:val="18"/>
          <w:szCs w:val="18"/>
        </w:rPr>
        <w:t>nanoteknoloji</w:t>
      </w:r>
      <w:proofErr w:type="spellEnd"/>
      <w:r>
        <w:rPr>
          <w:rFonts w:ascii="inherit" w:hAnsi="inherit"/>
          <w:color w:val="333333"/>
          <w:sz w:val="18"/>
          <w:szCs w:val="18"/>
        </w:rPr>
        <w:t xml:space="preserve"> </w:t>
      </w:r>
      <w:proofErr w:type="gramStart"/>
      <w:r>
        <w:rPr>
          <w:rFonts w:ascii="inherit" w:hAnsi="inherit"/>
          <w:color w:val="333333"/>
          <w:sz w:val="18"/>
          <w:szCs w:val="18"/>
        </w:rPr>
        <w:t>dahil</w:t>
      </w:r>
      <w:proofErr w:type="gramEnd"/>
      <w:r>
        <w:rPr>
          <w:rFonts w:ascii="inherit" w:hAnsi="inherit"/>
          <w:color w:val="333333"/>
          <w:sz w:val="18"/>
          <w:szCs w:val="18"/>
        </w:rPr>
        <w:t>)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r>
        <w:rPr>
          <w:rFonts w:ascii="inherit" w:hAnsi="inherit"/>
          <w:color w:val="333333"/>
          <w:sz w:val="18"/>
          <w:szCs w:val="18"/>
        </w:rPr>
        <w:t xml:space="preserve">Çevre Bilimleri (sismik Çalışmalar </w:t>
      </w:r>
      <w:proofErr w:type="gramStart"/>
      <w:r>
        <w:rPr>
          <w:rFonts w:ascii="inherit" w:hAnsi="inherit"/>
          <w:color w:val="333333"/>
          <w:sz w:val="18"/>
          <w:szCs w:val="18"/>
        </w:rPr>
        <w:t>dahil</w:t>
      </w:r>
      <w:proofErr w:type="gramEnd"/>
      <w:r>
        <w:rPr>
          <w:rFonts w:ascii="inherit" w:hAnsi="inherit"/>
          <w:color w:val="333333"/>
          <w:sz w:val="18"/>
          <w:szCs w:val="18"/>
        </w:rPr>
        <w:t>)</w:t>
      </w:r>
    </w:p>
    <w:p w:rsidR="00CA2442" w:rsidRDefault="00CA2442" w:rsidP="00CA24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hAnsi="inherit"/>
          <w:color w:val="333333"/>
          <w:sz w:val="18"/>
          <w:szCs w:val="18"/>
        </w:rPr>
      </w:pPr>
      <w:proofErr w:type="spellStart"/>
      <w:r>
        <w:rPr>
          <w:rFonts w:ascii="inherit" w:hAnsi="inherit"/>
          <w:color w:val="333333"/>
          <w:sz w:val="18"/>
          <w:szCs w:val="18"/>
        </w:rPr>
        <w:t>Biyoteknoloji</w:t>
      </w:r>
      <w:proofErr w:type="spellEnd"/>
      <w:r>
        <w:rPr>
          <w:rFonts w:ascii="inherit" w:hAnsi="inherit"/>
          <w:color w:val="333333"/>
          <w:sz w:val="18"/>
          <w:szCs w:val="18"/>
        </w:rPr>
        <w:t xml:space="preserve"> (sağlık ve tarımsal uygulamalara özel vurgu ile)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Diğer tematik alanlardan gelen projeler de değerlendirmeye alınabilecektir.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Ortak araştırma projesi önermek isteyen Türk bilim insanlarının, projeyi birlikte gerçekleştirecekleri Fransız araştırma kuruluşlarında çalışan araştırmacı(</w:t>
      </w:r>
      <w:proofErr w:type="spellStart"/>
      <w:r>
        <w:rPr>
          <w:rFonts w:ascii="Verdana" w:hAnsi="Verdana"/>
          <w:color w:val="333333"/>
          <w:sz w:val="18"/>
          <w:szCs w:val="18"/>
        </w:rPr>
        <w:t>lar</w:t>
      </w:r>
      <w:proofErr w:type="spellEnd"/>
      <w:r>
        <w:rPr>
          <w:rFonts w:ascii="Verdana" w:hAnsi="Verdana"/>
          <w:color w:val="333333"/>
          <w:sz w:val="18"/>
          <w:szCs w:val="18"/>
        </w:rPr>
        <w:t>) ile "proje ortağı" olarak anlaşmaları gerekmektedir. Tek taraflı proje başvuruları kabul edilmemektedir.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Çağrı ile ilgili detaylı bilgiye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hyperlink r:id="rId5" w:history="1">
        <w:r>
          <w:rPr>
            <w:rStyle w:val="Kpr"/>
            <w:rFonts w:ascii="inherit" w:hAnsi="inherit"/>
            <w:color w:val="0062A0"/>
            <w:sz w:val="18"/>
            <w:szCs w:val="18"/>
            <w:bdr w:val="none" w:sz="0" w:space="0" w:color="auto" w:frame="1"/>
          </w:rPr>
          <w:t>http://www.tubitak.gov.tr/tr/uluslararasi/ikili-proje-destekleri/icerik-basvuruya-acik-programlar</w:t>
        </w:r>
      </w:hyperlink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adresinden ulaşılacak olup, başvurular ise 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hyperlink r:id="rId6" w:history="1">
        <w:r>
          <w:rPr>
            <w:rStyle w:val="Kpr"/>
            <w:rFonts w:ascii="inherit" w:hAnsi="inherit"/>
            <w:color w:val="0062A0"/>
            <w:sz w:val="18"/>
            <w:szCs w:val="18"/>
            <w:bdr w:val="none" w:sz="0" w:space="0" w:color="auto" w:frame="1"/>
          </w:rPr>
          <w:t>http://uidb-pbs.tubitak.gov.tr/</w:t>
        </w:r>
      </w:hyperlink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adresinden yapılacaktır.</w:t>
      </w:r>
    </w:p>
    <w:p w:rsidR="00CA2442" w:rsidRDefault="00CA2442" w:rsidP="00CA24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Ayrıca sorularınızı TÜBİTAK, Fransa ile işbirliği sorumlusu Ayşe SAYIN </w:t>
      </w:r>
      <w:proofErr w:type="spellStart"/>
      <w:r>
        <w:rPr>
          <w:rFonts w:ascii="Verdana" w:hAnsi="Verdana"/>
          <w:color w:val="333333"/>
          <w:sz w:val="18"/>
          <w:szCs w:val="18"/>
        </w:rPr>
        <w:t>ÜKE’ye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hyperlink r:id="rId7" w:history="1">
        <w:r>
          <w:rPr>
            <w:rStyle w:val="Kpr"/>
            <w:rFonts w:ascii="inherit" w:hAnsi="inherit"/>
            <w:color w:val="0062A0"/>
            <w:sz w:val="18"/>
            <w:szCs w:val="18"/>
            <w:bdr w:val="none" w:sz="0" w:space="0" w:color="auto" w:frame="1"/>
          </w:rPr>
          <w:t>ayse.sayin@tubitak.gov.tr</w:t>
        </w:r>
      </w:hyperlink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adresinden iletebilirsiniz.</w:t>
      </w:r>
    </w:p>
    <w:p w:rsidR="00CA2442" w:rsidRDefault="00CA2442" w:rsidP="00B830F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</w:rPr>
      </w:pPr>
    </w:p>
    <w:p w:rsidR="00B830F2" w:rsidRPr="00B830F2" w:rsidRDefault="00B830F2" w:rsidP="00B8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bookmarkStart w:id="0" w:name="_GoBack"/>
      <w:bookmarkEnd w:id="0"/>
      <w:r w:rsidRPr="00B830F2">
        <w:rPr>
          <w:rFonts w:ascii="Times New Roman" w:eastAsia="Times New Roman" w:hAnsi="Times New Roman" w:cs="Times New Roman"/>
          <w:color w:val="222222"/>
        </w:rPr>
        <w:t> </w:t>
      </w:r>
    </w:p>
    <w:p w:rsidR="00B20FE3" w:rsidRPr="00B830F2" w:rsidRDefault="00B20FE3" w:rsidP="00B830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B20FE3" w:rsidRPr="00B8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B217E"/>
    <w:multiLevelType w:val="multilevel"/>
    <w:tmpl w:val="0EC8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2"/>
    <w:rsid w:val="00B20FE3"/>
    <w:rsid w:val="00B830F2"/>
    <w:rsid w:val="00C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7F15-10E0-4541-BE74-0D407771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B830F2"/>
    <w:rPr>
      <w:color w:val="0000FF"/>
      <w:u w:val="single"/>
    </w:rPr>
  </w:style>
  <w:style w:type="character" w:customStyle="1" w:styleId="printhtml">
    <w:name w:val="print_html"/>
    <w:basedOn w:val="VarsaylanParagrafYazTipi"/>
    <w:rsid w:val="00B830F2"/>
  </w:style>
  <w:style w:type="paragraph" w:styleId="NormalWeb">
    <w:name w:val="Normal (Web)"/>
    <w:basedOn w:val="Normal"/>
    <w:uiPriority w:val="99"/>
    <w:semiHidden/>
    <w:unhideWhenUsed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830F2"/>
    <w:rPr>
      <w:b/>
      <w:bCs/>
    </w:rPr>
  </w:style>
  <w:style w:type="character" w:customStyle="1" w:styleId="m-6243850032483168159gmail-apple-converted-space">
    <w:name w:val="m_-6243850032483168159gmail-apple-converted-space"/>
    <w:basedOn w:val="VarsaylanParagrafYazTipi"/>
    <w:rsid w:val="00B830F2"/>
  </w:style>
  <w:style w:type="character" w:customStyle="1" w:styleId="m-6243850032483168159gmail-il">
    <w:name w:val="m_-6243850032483168159gmail-il"/>
    <w:basedOn w:val="VarsaylanParagrafYazTipi"/>
    <w:rsid w:val="00B830F2"/>
  </w:style>
  <w:style w:type="character" w:styleId="Vurgu">
    <w:name w:val="Emphasis"/>
    <w:basedOn w:val="VarsaylanParagrafYazTipi"/>
    <w:uiPriority w:val="20"/>
    <w:qFormat/>
    <w:rsid w:val="00CA2442"/>
    <w:rPr>
      <w:i/>
      <w:iCs/>
    </w:rPr>
  </w:style>
  <w:style w:type="character" w:customStyle="1" w:styleId="apple-converted-space">
    <w:name w:val="apple-converted-space"/>
    <w:basedOn w:val="VarsaylanParagrafYazTipi"/>
    <w:rsid w:val="00CA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209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se.sayin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db-pbs.tubitak.gov.tr/" TargetMode="External"/><Relationship Id="rId5" Type="http://schemas.openxmlformats.org/officeDocument/2006/relationships/hyperlink" Target="http://www.tubitak.gov.tr/tr/uluslararasi/ikili-proje-destekleri/icerik-basvuruya-acik-programl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2017-03-12T17:50:00Z</dcterms:created>
  <dcterms:modified xsi:type="dcterms:W3CDTF">2017-03-17T09:43:00Z</dcterms:modified>
</cp:coreProperties>
</file>