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1" w:rsidRPr="00B516A3" w:rsidRDefault="00380D61" w:rsidP="00380D61">
      <w:pPr>
        <w:shd w:val="clear" w:color="auto" w:fill="0095D5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spacing w:val="8"/>
          <w:kern w:val="36"/>
        </w:rPr>
      </w:pPr>
      <w:r w:rsidRPr="00B516A3">
        <w:rPr>
          <w:rFonts w:ascii="Times New Roman" w:eastAsia="Times New Roman" w:hAnsi="Times New Roman" w:cs="Times New Roman"/>
          <w:b/>
          <w:bCs/>
          <w:color w:val="FFFFFF"/>
          <w:spacing w:val="8"/>
          <w:kern w:val="36"/>
        </w:rPr>
        <w:t xml:space="preserve">Güneydoğu Asya-Avrupa Ortak Fonlama - Araştırma ve Yenilikçi Projeler Çağrısı 2017 </w:t>
      </w:r>
    </w:p>
    <w:p w:rsidR="00380D61" w:rsidRPr="00B516A3" w:rsidRDefault="00380D61" w:rsidP="00380D6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380D61" w:rsidRPr="00B516A3" w:rsidRDefault="00380D61" w:rsidP="00380D6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Ortak Fonlama Planı (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Joint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Funding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Scheme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– JFS)’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nın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hedefi, Güneydoğu Asya ve Avrupa Ülkeleri’nde araştırma faaliyetlerinde bulunan bilim insanlarını ve girişimcileri bir araya getirerek ortak Ar-Ge alanlarında işbirlikleri kurmalarını sağlamaktır.</w:t>
      </w:r>
    </w:p>
    <w:p w:rsidR="00380D61" w:rsidRPr="00B516A3" w:rsidRDefault="00380D61" w:rsidP="00380D6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JFS, Güneydoğu Asya ve Avrupa arasında ortak araştırma ve yenilik aktivitelerini geliştirmek üzere sistematik bir yaklaşım geliştirmek istemektedir. Bu işbirliklerinin sürdürülebilir ortaklıklara dönüşmesi amacıyla aşağıdaki faaliyetler gerçekleştirilecektir:</w:t>
      </w:r>
    </w:p>
    <w:p w:rsidR="00380D61" w:rsidRPr="00B516A3" w:rsidRDefault="00380D61" w:rsidP="00380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Ortak araştırma ve yenilik faaliyetlerinin uygulanması</w:t>
      </w:r>
    </w:p>
    <w:p w:rsidR="00380D61" w:rsidRPr="00B516A3" w:rsidRDefault="00380D61" w:rsidP="00380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Bölgeler arası işbirliklerinin artırılması</w:t>
      </w:r>
    </w:p>
    <w:p w:rsidR="00380D61" w:rsidRPr="00B516A3" w:rsidRDefault="00380D61" w:rsidP="00380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 xml:space="preserve">Yeni ortaklıkların geliştirilmesi ve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varolanların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güçlendirilmesi</w:t>
      </w:r>
    </w:p>
    <w:p w:rsidR="00380D61" w:rsidRPr="00B516A3" w:rsidRDefault="00380D61" w:rsidP="00380D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Bilgi ve en iyi uygulama yaklaşımlarının değiş tokuş edilmesi</w:t>
      </w: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</w:pP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Çağrı Başlıkları:</w:t>
      </w:r>
    </w:p>
    <w:p w:rsidR="00380D61" w:rsidRPr="00B516A3" w:rsidRDefault="00380D61" w:rsidP="00380D6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JFS2017, çağrıya katılım sağlayan Güneydoğu Asya ve Avrupa ülkelerinin öncelikli alanlarına göre, "Sağlık ve İklim Değişimi/ Çevre" genel başlıkları altında aşağıdaki tematik alanlarda açılacaktır:</w:t>
      </w:r>
    </w:p>
    <w:p w:rsidR="00380D61" w:rsidRPr="00B516A3" w:rsidRDefault="00380D61" w:rsidP="00380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Sağlık</w:t>
      </w:r>
    </w:p>
    <w:p w:rsidR="00380D61" w:rsidRPr="00B516A3" w:rsidRDefault="00380D61" w:rsidP="00380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Antimikrobiyal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ilaç direnci</w:t>
      </w:r>
    </w:p>
    <w:p w:rsidR="00380D61" w:rsidRPr="00B516A3" w:rsidRDefault="00380D61" w:rsidP="00380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Yeni çıkan bulaşıcı hastalıklar</w:t>
      </w:r>
    </w:p>
    <w:p w:rsidR="00380D61" w:rsidRPr="00B516A3" w:rsidRDefault="00380D61" w:rsidP="00380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İklim Değişikliği/ Çevre</w:t>
      </w:r>
    </w:p>
    <w:p w:rsidR="00380D61" w:rsidRPr="00B516A3" w:rsidRDefault="00380D61" w:rsidP="00380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Gıda Üretim Sistemlerinin adaptasyonu / esnekliği</w:t>
      </w:r>
    </w:p>
    <w:p w:rsidR="00380D61" w:rsidRPr="00B516A3" w:rsidRDefault="00380D61" w:rsidP="00380D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 xml:space="preserve">İklim değişikliğinin ekosisteme ve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biyoçeşitliliğe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etkileri</w:t>
      </w:r>
    </w:p>
    <w:p w:rsidR="00380D61" w:rsidRPr="00B516A3" w:rsidRDefault="00380D61" w:rsidP="00380D6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 xml:space="preserve">Aksi belirtilmedikçe, projeler her ülkenin kendi ulusal destek programlarında yer alan kurallara göre, 3 yıl süreyle desteklenecektir. Türkiye’den başvuru yapacak </w:t>
      </w:r>
      <w:proofErr w:type="spellStart"/>
      <w:proofErr w:type="gramStart"/>
      <w:r w:rsidRPr="00B516A3">
        <w:rPr>
          <w:rFonts w:ascii="Times New Roman" w:eastAsia="Times New Roman" w:hAnsi="Times New Roman" w:cs="Times New Roman"/>
          <w:color w:val="333333"/>
        </w:rPr>
        <w:t>araştırmacılar,uluslararası</w:t>
      </w:r>
      <w:proofErr w:type="spellEnd"/>
      <w:proofErr w:type="gramEnd"/>
      <w:r w:rsidRPr="00B516A3">
        <w:rPr>
          <w:rFonts w:ascii="Times New Roman" w:eastAsia="Times New Roman" w:hAnsi="Times New Roman" w:cs="Times New Roman"/>
          <w:color w:val="333333"/>
        </w:rPr>
        <w:t xml:space="preserve"> ve ulusal başvurular aynı zamanlarda yapacaklardır.</w:t>
      </w: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Buna göre, uluslararası başvuru sırasında, proje önerileri başvuruları, Alman Uzay ve Havacılık Merkezi’nin (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Deutsches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Zentrum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für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Luft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-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und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Raumfahrt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–DLR) geliştirdiği ağ aracı (web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tool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>) ile alınacaktır. Ulusal başvurular ise, </w:t>
      </w:r>
      <w:hyperlink r:id="rId5" w:history="1">
        <w:r w:rsidRPr="00B516A3">
          <w:rPr>
            <w:rFonts w:ascii="Times New Roman" w:eastAsia="Times New Roman" w:hAnsi="Times New Roman" w:cs="Times New Roman"/>
            <w:color w:val="0062A0"/>
            <w:u w:val="single"/>
            <w:bdr w:val="none" w:sz="0" w:space="0" w:color="auto" w:frame="1"/>
          </w:rPr>
          <w:t>1001- Bilimsel ve Teknolojik Araştırma Projelerini Destekleme Programı</w:t>
        </w:r>
      </w:hyperlink>
      <w:r w:rsidRPr="00B516A3">
        <w:rPr>
          <w:rFonts w:ascii="Times New Roman" w:eastAsia="Times New Roman" w:hAnsi="Times New Roman" w:cs="Times New Roman"/>
          <w:color w:val="333333"/>
        </w:rPr>
        <w:t> veya </w:t>
      </w:r>
      <w:hyperlink r:id="rId6" w:history="1">
        <w:r w:rsidRPr="00B516A3">
          <w:rPr>
            <w:rFonts w:ascii="Times New Roman" w:eastAsia="Times New Roman" w:hAnsi="Times New Roman" w:cs="Times New Roman"/>
            <w:color w:val="0062A0"/>
            <w:u w:val="single"/>
            <w:bdr w:val="none" w:sz="0" w:space="0" w:color="auto" w:frame="1"/>
          </w:rPr>
          <w:t>1509-TÜBİTAK Uluslararası Sanayi Ar-Ge Projeleri Destekleme Programı</w:t>
        </w:r>
      </w:hyperlink>
      <w:r w:rsidRPr="00B516A3">
        <w:rPr>
          <w:rFonts w:ascii="Times New Roman" w:eastAsia="Times New Roman" w:hAnsi="Times New Roman" w:cs="Times New Roman"/>
          <w:color w:val="333333"/>
        </w:rPr>
        <w:t> kapsam ve kurallarına göre çağrı açılış tarihinden itibaren </w:t>
      </w:r>
      <w:r w:rsidRPr="00B516A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10 Temmuz 2017</w:t>
      </w:r>
      <w:r w:rsidRPr="00B516A3">
        <w:rPr>
          <w:rFonts w:ascii="Times New Roman" w:eastAsia="Times New Roman" w:hAnsi="Times New Roman" w:cs="Times New Roman"/>
          <w:color w:val="333333"/>
        </w:rPr>
        <w:t> tarihine kadar uidb-pbs.tubitak.gov.tr adresinden elektronik olarak yapılacaktır.</w:t>
      </w:r>
    </w:p>
    <w:p w:rsidR="00380D61" w:rsidRPr="00B516A3" w:rsidRDefault="00380D61" w:rsidP="00380D6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JFS2017, tek aşamalı başvuru sürecini benimseyecektir. Başvuru takvimi, Nisan 2017 –Eylül 2017 olarak belirlenmiştir (Tablo1.).</w:t>
      </w: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Tablo1. Öngörülen Çağrı Takvimi</w:t>
      </w:r>
    </w:p>
    <w:tbl>
      <w:tblPr>
        <w:tblW w:w="8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2958"/>
      </w:tblGrid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Çağrı Başlangıç Tarihi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1 Nisan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Uluslararası Son Başvuru Tarihi (Elektronik)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30 Haziran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TÜBİTAK Son Başvuru Tarihi (Elektronik)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7 Temmuz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TÜBİTAK’a Basılı Kopyaların Son Gönderim Tarihi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14 Temmuz 2017</w:t>
            </w:r>
          </w:p>
        </w:tc>
      </w:tr>
      <w:tr w:rsidR="00380D61" w:rsidRPr="00B516A3" w:rsidTr="00380D61">
        <w:trPr>
          <w:trHeight w:val="435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lastRenderedPageBreak/>
              <w:t>Başvuruların Uygunluk Kontrolü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28 Temmuz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 xml:space="preserve">Uluslararası </w:t>
            </w:r>
            <w:proofErr w:type="spellStart"/>
            <w:r w:rsidRPr="00B516A3">
              <w:rPr>
                <w:rFonts w:ascii="Times New Roman" w:eastAsia="Times New Roman" w:hAnsi="Times New Roman" w:cs="Times New Roman"/>
              </w:rPr>
              <w:t>Çevirimiçi</w:t>
            </w:r>
            <w:proofErr w:type="spellEnd"/>
            <w:r w:rsidRPr="00B516A3">
              <w:rPr>
                <w:rFonts w:ascii="Times New Roman" w:eastAsia="Times New Roman" w:hAnsi="Times New Roman" w:cs="Times New Roman"/>
              </w:rPr>
              <w:t xml:space="preserve"> Değerlendirme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15 Eylül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Bilimsel Komite Toplantısı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29 Eylül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Program Yürütme Kurulu Toplantısı 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29 Eylül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Başvuru Sahiplerinin Sonuçlar Hakkında Bilgilendirilmesi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2 Ekim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Ulusal Destek İçin Başvuruların Alınması/Sonuçlandırılması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Ekim-Aralık 2017</w:t>
            </w:r>
          </w:p>
        </w:tc>
      </w:tr>
      <w:tr w:rsidR="00380D61" w:rsidRPr="00B516A3" w:rsidTr="00380D61">
        <w:trPr>
          <w:trHeight w:val="420"/>
        </w:trPr>
        <w:tc>
          <w:tcPr>
            <w:tcW w:w="54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Projelerin Başlama Tarihi</w:t>
            </w:r>
          </w:p>
        </w:tc>
        <w:tc>
          <w:tcPr>
            <w:tcW w:w="282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80D61" w:rsidRPr="00B516A3" w:rsidRDefault="00380D61" w:rsidP="00380D6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16A3">
              <w:rPr>
                <w:rFonts w:ascii="Times New Roman" w:eastAsia="Times New Roman" w:hAnsi="Times New Roman" w:cs="Times New Roman"/>
              </w:rPr>
              <w:t>Ocak-Mart 2018</w:t>
            </w:r>
          </w:p>
        </w:tc>
      </w:tr>
    </w:tbl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Kimler Başvurabilir?</w:t>
      </w: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Türkiye’den üniversite, kamu ve özel kuruluşlarda araştırma faaliyetlerinde bulunan bilim insanları, </w:t>
      </w:r>
      <w:hyperlink r:id="rId7" w:history="1">
        <w:r w:rsidRPr="00B516A3">
          <w:rPr>
            <w:rFonts w:ascii="Times New Roman" w:eastAsia="Times New Roman" w:hAnsi="Times New Roman" w:cs="Times New Roman"/>
            <w:color w:val="0062A0"/>
            <w:u w:val="single"/>
            <w:bdr w:val="none" w:sz="0" w:space="0" w:color="auto" w:frame="1"/>
          </w:rPr>
          <w:t>1001- Bilimsel ve Teknolojik Araştırma Projelerini Destekleme Programı</w:t>
        </w:r>
      </w:hyperlink>
      <w:r w:rsidRPr="00B516A3">
        <w:rPr>
          <w:rFonts w:ascii="Times New Roman" w:eastAsia="Times New Roman" w:hAnsi="Times New Roman" w:cs="Times New Roman"/>
          <w:color w:val="333333"/>
        </w:rPr>
        <w:t>; Türkiye’de yerleşik sermaye şirketleri ise, </w:t>
      </w:r>
      <w:hyperlink r:id="rId8" w:history="1">
        <w:r w:rsidRPr="00B516A3">
          <w:rPr>
            <w:rFonts w:ascii="Times New Roman" w:eastAsia="Times New Roman" w:hAnsi="Times New Roman" w:cs="Times New Roman"/>
            <w:color w:val="0062A0"/>
            <w:u w:val="single"/>
            <w:bdr w:val="none" w:sz="0" w:space="0" w:color="auto" w:frame="1"/>
          </w:rPr>
          <w:t>1509-TÜBİTAK Uluslararası Sanayi Ar-Ge Projeleri Destekleme Programı</w:t>
        </w:r>
      </w:hyperlink>
      <w:r w:rsidRPr="00B516A3">
        <w:rPr>
          <w:rFonts w:ascii="Times New Roman" w:eastAsia="Times New Roman" w:hAnsi="Times New Roman" w:cs="Times New Roman"/>
          <w:color w:val="333333"/>
        </w:rPr>
        <w:t xml:space="preserve"> çerçevesinde çağrıya </w:t>
      </w:r>
      <w:proofErr w:type="spellStart"/>
      <w:r w:rsidRPr="00B516A3">
        <w:rPr>
          <w:rFonts w:ascii="Times New Roman" w:eastAsia="Times New Roman" w:hAnsi="Times New Roman" w:cs="Times New Roman"/>
          <w:color w:val="333333"/>
        </w:rPr>
        <w:t>başvurada</w:t>
      </w:r>
      <w:proofErr w:type="spellEnd"/>
      <w:r w:rsidRPr="00B516A3">
        <w:rPr>
          <w:rFonts w:ascii="Times New Roman" w:eastAsia="Times New Roman" w:hAnsi="Times New Roman" w:cs="Times New Roman"/>
          <w:color w:val="333333"/>
        </w:rPr>
        <w:t xml:space="preserve"> bulunabilirler.</w:t>
      </w: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</w:rPr>
        <w:t>Genel Kurallar:</w:t>
      </w:r>
    </w:p>
    <w:p w:rsidR="00380D61" w:rsidRPr="00B516A3" w:rsidRDefault="00380D61" w:rsidP="00380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Başvurularda, kamu ya da özel kuruluşlar tarafından hazırlanan, ortaklaşa araştırmaya olanak tanıyan, yenilikçi proje önerileri kabul edilecektir.</w:t>
      </w:r>
    </w:p>
    <w:p w:rsidR="00380D61" w:rsidRPr="00B516A3" w:rsidRDefault="00380D61" w:rsidP="00380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Bireysel başvuru kabul edilmeyecektir. Başvuru sahibi, kamuya ya da özel sektöre bağlı bir kurum veya kuruluşun çalışanı olmak zorundadır.</w:t>
      </w:r>
    </w:p>
    <w:p w:rsidR="00380D61" w:rsidRPr="00B516A3" w:rsidRDefault="00380D61" w:rsidP="00380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 xml:space="preserve">Proje </w:t>
      </w:r>
      <w:proofErr w:type="gramStart"/>
      <w:r w:rsidRPr="00B516A3">
        <w:rPr>
          <w:rFonts w:ascii="Times New Roman" w:eastAsia="Times New Roman" w:hAnsi="Times New Roman" w:cs="Times New Roman"/>
          <w:color w:val="333333"/>
        </w:rPr>
        <w:t>konsorsiyum</w:t>
      </w:r>
      <w:bookmarkStart w:id="0" w:name="_GoBack"/>
      <w:bookmarkEnd w:id="0"/>
      <w:r w:rsidRPr="00B516A3">
        <w:rPr>
          <w:rFonts w:ascii="Times New Roman" w:eastAsia="Times New Roman" w:hAnsi="Times New Roman" w:cs="Times New Roman"/>
          <w:color w:val="333333"/>
        </w:rPr>
        <w:t>u</w:t>
      </w:r>
      <w:proofErr w:type="gramEnd"/>
      <w:r w:rsidRPr="00B516A3">
        <w:rPr>
          <w:rFonts w:ascii="Times New Roman" w:eastAsia="Times New Roman" w:hAnsi="Times New Roman" w:cs="Times New Roman"/>
          <w:color w:val="333333"/>
        </w:rPr>
        <w:t>, ikisi Güneydoğu Asya, biri Avrupa ülkelerinden ya da ikisi Avrupa, biri Güneydoğu Asya ülkelerinden olmak üzere, en az 3 proje ortağından oluşmalıdır.</w:t>
      </w:r>
    </w:p>
    <w:p w:rsidR="00380D61" w:rsidRPr="00B516A3" w:rsidRDefault="00380D61" w:rsidP="00380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KOBİ’lerin, endüstriden ortakların, kümelerin komisyonda yer alması önemle tavsiye edilmektedir.</w:t>
      </w:r>
    </w:p>
    <w:p w:rsidR="00380D61" w:rsidRPr="00B516A3" w:rsidRDefault="00380D61" w:rsidP="00380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Kendi kendini fonlayan proje ortağı, projenin ortağı olabilir ancak, koordinatörü olamaz.</w:t>
      </w:r>
    </w:p>
    <w:p w:rsidR="00380D61" w:rsidRPr="00B516A3" w:rsidRDefault="00380D61" w:rsidP="00380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B516A3">
        <w:rPr>
          <w:rFonts w:ascii="Times New Roman" w:eastAsia="Times New Roman" w:hAnsi="Times New Roman" w:cs="Times New Roman"/>
          <w:color w:val="333333"/>
        </w:rPr>
        <w:t>JFS2017 ve SEA-EU-NET2 Projesi hakkında tüm sorularınız için </w:t>
      </w:r>
      <w:hyperlink r:id="rId9" w:history="1">
        <w:r w:rsidRPr="00B516A3">
          <w:rPr>
            <w:rFonts w:ascii="Times New Roman" w:eastAsia="Times New Roman" w:hAnsi="Times New Roman" w:cs="Times New Roman"/>
            <w:color w:val="0062A0"/>
            <w:u w:val="single"/>
            <w:bdr w:val="none" w:sz="0" w:space="0" w:color="auto" w:frame="1"/>
          </w:rPr>
          <w:t>sea-eu-net2@tubitak.gov.tr</w:t>
        </w:r>
      </w:hyperlink>
      <w:r w:rsidRPr="00B516A3">
        <w:rPr>
          <w:rFonts w:ascii="Times New Roman" w:eastAsia="Times New Roman" w:hAnsi="Times New Roman" w:cs="Times New Roman"/>
          <w:color w:val="333333"/>
        </w:rPr>
        <w:t> adresine e-posta gönderebilirsiniz.</w:t>
      </w:r>
    </w:p>
    <w:p w:rsidR="00B516A3" w:rsidRPr="00B830F2" w:rsidRDefault="00380D61" w:rsidP="00B516A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B516A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</w:r>
      <w:r w:rsidR="00B516A3" w:rsidRPr="00B830F2">
        <w:rPr>
          <w:rFonts w:ascii="Times New Roman" w:eastAsia="Times New Roman" w:hAnsi="Times New Roman" w:cs="Times New Roman"/>
          <w:color w:val="222222"/>
        </w:rPr>
        <w:t>Araştırma destek programlarına ait detaylı bilgiyi Fırat</w:t>
      </w:r>
      <w:r w:rsidR="00B516A3" w:rsidRPr="00B516A3">
        <w:rPr>
          <w:rFonts w:ascii="Times New Roman" w:eastAsia="Times New Roman" w:hAnsi="Times New Roman" w:cs="Times New Roman"/>
          <w:color w:val="222222"/>
        </w:rPr>
        <w:t xml:space="preserve"> TTO veya </w:t>
      </w:r>
      <w:r w:rsidR="00B516A3" w:rsidRPr="00B830F2">
        <w:rPr>
          <w:rFonts w:ascii="Times New Roman" w:eastAsia="Times New Roman" w:hAnsi="Times New Roman" w:cs="Times New Roman"/>
          <w:color w:val="222222"/>
        </w:rPr>
        <w:t>F.Ü. Proje </w:t>
      </w:r>
      <w:r w:rsidR="00B516A3" w:rsidRPr="00B516A3">
        <w:rPr>
          <w:rFonts w:ascii="Times New Roman" w:eastAsia="Times New Roman" w:hAnsi="Times New Roman" w:cs="Times New Roman"/>
          <w:color w:val="222222"/>
        </w:rPr>
        <w:t xml:space="preserve"> </w:t>
      </w:r>
      <w:r w:rsidR="00B516A3" w:rsidRPr="00B830F2">
        <w:rPr>
          <w:rFonts w:ascii="Times New Roman" w:eastAsia="Times New Roman" w:hAnsi="Times New Roman" w:cs="Times New Roman"/>
          <w:color w:val="222222"/>
        </w:rPr>
        <w:t>Koordinasyon ve Danışmanlık Merkezi’nden alabilirsiniz.</w:t>
      </w:r>
    </w:p>
    <w:p w:rsidR="00B516A3" w:rsidRPr="00B830F2" w:rsidRDefault="00B516A3" w:rsidP="00B516A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B830F2">
        <w:rPr>
          <w:rFonts w:ascii="Times New Roman" w:eastAsia="Times New Roman" w:hAnsi="Times New Roman" w:cs="Times New Roman"/>
          <w:color w:val="222222"/>
        </w:rPr>
        <w:br/>
        <w:t>İletişim:</w:t>
      </w:r>
      <w:r w:rsidRPr="00B830F2">
        <w:rPr>
          <w:rFonts w:ascii="Times New Roman" w:eastAsia="Times New Roman" w:hAnsi="Times New Roman" w:cs="Times New Roman"/>
          <w:color w:val="222222"/>
        </w:rPr>
        <w:br/>
        <w:t>Fırat</w:t>
      </w:r>
      <w:r w:rsidRPr="00B516A3">
        <w:rPr>
          <w:rFonts w:ascii="Times New Roman" w:eastAsia="Times New Roman" w:hAnsi="Times New Roman" w:cs="Times New Roman"/>
          <w:color w:val="222222"/>
        </w:rPr>
        <w:t> TTO</w:t>
      </w:r>
      <w:r w:rsidRPr="00B830F2">
        <w:rPr>
          <w:rFonts w:ascii="Times New Roman" w:eastAsia="Times New Roman" w:hAnsi="Times New Roman" w:cs="Times New Roman"/>
          <w:color w:val="222222"/>
        </w:rPr>
        <w:t>: 0 424 248 34 23 </w:t>
      </w:r>
      <w:hyperlink r:id="rId10" w:tgtFrame="_blank" w:history="1">
        <w:r w:rsidRPr="00B516A3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http://</w:t>
        </w:r>
        <w:r w:rsidRPr="00B516A3">
          <w:rPr>
            <w:rFonts w:ascii="Times New Roman" w:eastAsia="Times New Roman" w:hAnsi="Times New Roman" w:cs="Times New Roman"/>
            <w:bdr w:val="none" w:sz="0" w:space="0" w:color="auto" w:frame="1"/>
          </w:rPr>
          <w:t>tto</w:t>
        </w:r>
        <w:r w:rsidRPr="00B516A3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.firat.edu.tr/</w:t>
        </w:r>
      </w:hyperlink>
    </w:p>
    <w:p w:rsidR="00B516A3" w:rsidRPr="00B830F2" w:rsidRDefault="00B516A3" w:rsidP="00B516A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B830F2">
        <w:rPr>
          <w:rFonts w:ascii="Times New Roman" w:eastAsia="Times New Roman" w:hAnsi="Times New Roman" w:cs="Times New Roman"/>
          <w:color w:val="222222"/>
        </w:rPr>
        <w:t>Proje Koordinasyon ve Danışmanlık Merkezi: 6332/6325</w:t>
      </w:r>
    </w:p>
    <w:p w:rsidR="00B516A3" w:rsidRPr="00B830F2" w:rsidRDefault="00B516A3" w:rsidP="00B51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830F2">
        <w:rPr>
          <w:rFonts w:ascii="Times New Roman" w:eastAsia="Times New Roman" w:hAnsi="Times New Roman" w:cs="Times New Roman"/>
          <w:color w:val="222222"/>
        </w:rPr>
        <w:t> </w:t>
      </w:r>
    </w:p>
    <w:p w:rsidR="00B516A3" w:rsidRPr="00B516A3" w:rsidRDefault="00B516A3" w:rsidP="00B516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B20FE3" w:rsidRPr="00B516A3" w:rsidRDefault="00B20FE3" w:rsidP="00380D61">
      <w:pPr>
        <w:rPr>
          <w:rFonts w:ascii="Times New Roman" w:hAnsi="Times New Roman" w:cs="Times New Roman"/>
        </w:rPr>
      </w:pPr>
    </w:p>
    <w:sectPr w:rsidR="00B20FE3" w:rsidRPr="00B5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7D73"/>
    <w:multiLevelType w:val="multilevel"/>
    <w:tmpl w:val="D61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F4088"/>
    <w:multiLevelType w:val="multilevel"/>
    <w:tmpl w:val="CD62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D83CBB"/>
    <w:multiLevelType w:val="multilevel"/>
    <w:tmpl w:val="371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1"/>
    <w:rsid w:val="00380D61"/>
    <w:rsid w:val="00B20FE3"/>
    <w:rsid w:val="00B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BB27-651D-42C1-9876-C97D259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80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0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380D61"/>
    <w:rPr>
      <w:color w:val="0000FF"/>
      <w:u w:val="single"/>
    </w:rPr>
  </w:style>
  <w:style w:type="character" w:customStyle="1" w:styleId="printhtml">
    <w:name w:val="print_html"/>
    <w:basedOn w:val="VarsaylanParagrafYazTipi"/>
    <w:rsid w:val="00380D61"/>
  </w:style>
  <w:style w:type="paragraph" w:styleId="NormalWeb">
    <w:name w:val="Normal (Web)"/>
    <w:basedOn w:val="Normal"/>
    <w:uiPriority w:val="99"/>
    <w:semiHidden/>
    <w:unhideWhenUsed/>
    <w:rsid w:val="0038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80D61"/>
    <w:rPr>
      <w:b/>
      <w:bCs/>
    </w:rPr>
  </w:style>
  <w:style w:type="character" w:customStyle="1" w:styleId="apple-converted-space">
    <w:name w:val="apple-converted-space"/>
    <w:basedOn w:val="VarsaylanParagrafYazTipi"/>
    <w:rsid w:val="0038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8864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itak.gov.tr/tr/destekler/sanayi/uluslararasi-ortakli-destek-programlari/1509/icerik-kimler-basvurabil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bitak.gov.tr/tr/destekler/akademik/ulusal-destek-programlari/1001/icerik-kimler-basvurabil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bitak.gov.tr/tr/destekler/sanayi/uluslararasi-ortakli-destek-programlari/icerik-1509-tubitak-uluslararasi-sanayi-ar-ge-projeleri-destekleme-program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ubitak.gov.tr/tr/destekler/akademik/ulusal-destek-programlari/icerik-1001-bilimsel-ve-teknolojik-arastirma-projelerini-destekleme-pr" TargetMode="External"/><Relationship Id="rId10" Type="http://schemas.openxmlformats.org/officeDocument/2006/relationships/hyperlink" Target="http://tto.firat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-eu-net2@tubit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Company>Silentall Unattended Installer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2017-03-12T17:42:00Z</dcterms:created>
  <dcterms:modified xsi:type="dcterms:W3CDTF">2017-03-12T17:52:00Z</dcterms:modified>
</cp:coreProperties>
</file>